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5D" w:rsidRPr="00EA275D" w:rsidRDefault="00EA275D" w:rsidP="00EA275D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EA275D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Минфин разъяснил, надо ли указывать ставку НДС в кассовом чеке, который был выдан курьерской службой</w:t>
      </w:r>
    </w:p>
    <w:p w:rsidR="00EA275D" w:rsidRPr="00EA275D" w:rsidRDefault="00EA275D" w:rsidP="00EA275D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5D">
        <w:rPr>
          <w:rFonts w:ascii="Times New Roman" w:eastAsia="Times New Roman" w:hAnsi="Times New Roman" w:cs="Times New Roman"/>
          <w:color w:val="333333"/>
          <w:sz w:val="24"/>
          <w:szCs w:val="24"/>
        </w:rPr>
        <w:t>Поскольку курьерская служба не занимается реализацией товаров, а оказывает услуги по их доставке, то она не должна заполнять реквизит «ставка НДС» в кассовом чеке. Об этом сообщил Минфин России в письме </w:t>
      </w:r>
      <w:hyperlink r:id="rId4" w:tgtFrame="_blank" w:history="1">
        <w:r w:rsidRPr="00EA275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21.04.17 № 03-01-15/24306</w:t>
        </w:r>
      </w:hyperlink>
      <w:r w:rsidRPr="00EA275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A275D" w:rsidRPr="00EA275D" w:rsidRDefault="00EA275D" w:rsidP="00EA275D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5D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что обновленная редакция Закона </w:t>
      </w:r>
      <w:hyperlink r:id="rId5" w:tgtFrame="_blank" w:history="1">
        <w:r w:rsidRPr="00EA275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22.05.03 № 54-ФЗ</w:t>
        </w:r>
      </w:hyperlink>
      <w:r w:rsidRPr="00EA27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 применении ККТ содержит внушительный список обязательных реквизитов кассового чека (также </w:t>
      </w:r>
      <w:proofErr w:type="gramStart"/>
      <w:r w:rsidRPr="00EA275D">
        <w:rPr>
          <w:rFonts w:ascii="Times New Roman" w:eastAsia="Times New Roman" w:hAnsi="Times New Roman" w:cs="Times New Roman"/>
          <w:color w:val="333333"/>
          <w:sz w:val="24"/>
          <w:szCs w:val="24"/>
        </w:rPr>
        <w:t>см</w:t>
      </w:r>
      <w:proofErr w:type="gramEnd"/>
      <w:r w:rsidRPr="00EA275D">
        <w:rPr>
          <w:rFonts w:ascii="Times New Roman" w:eastAsia="Times New Roman" w:hAnsi="Times New Roman" w:cs="Times New Roman"/>
          <w:color w:val="333333"/>
          <w:sz w:val="24"/>
          <w:szCs w:val="24"/>
        </w:rPr>
        <w:t>. «</w:t>
      </w:r>
      <w:hyperlink r:id="rId6" w:tgtFrame="_blank" w:history="1">
        <w:r w:rsidRPr="00EA275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 xml:space="preserve">Как изменится закон о применении ККТ: </w:t>
        </w:r>
        <w:proofErr w:type="spellStart"/>
        <w:r w:rsidRPr="00EA275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онлайн-кассы</w:t>
        </w:r>
        <w:proofErr w:type="spellEnd"/>
        <w:r w:rsidRPr="00EA275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, электронный чек, отмена льготы для плательщиков ЕНВД</w:t>
        </w:r>
      </w:hyperlink>
      <w:r w:rsidRPr="00EA27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»). Помимо давно </w:t>
      </w:r>
      <w:proofErr w:type="gramStart"/>
      <w:r w:rsidRPr="00EA275D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привычных</w:t>
      </w:r>
      <w:proofErr w:type="gramEnd"/>
      <w:r w:rsidRPr="00EA27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даты и времени расчета в этот перечень добавлены новые реквизиты. В частности, теперь чек должен содержать наименование товаров, работ, услуг (если объем и список </w:t>
      </w:r>
      <w:proofErr w:type="gramStart"/>
      <w:r w:rsidRPr="00EA275D">
        <w:rPr>
          <w:rFonts w:ascii="Times New Roman" w:eastAsia="Times New Roman" w:hAnsi="Times New Roman" w:cs="Times New Roman"/>
          <w:color w:val="333333"/>
          <w:sz w:val="24"/>
          <w:szCs w:val="24"/>
        </w:rPr>
        <w:t>услуг</w:t>
      </w:r>
      <w:proofErr w:type="gramEnd"/>
      <w:r w:rsidRPr="00EA27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возможно определить в момент оплаты), платежа, выплаты, их количество, цена за единицу с учетом скидок и наценок, стоимость с учетом скидок и наценок с указанием ставки НДС (за исключением случаев осуществления расчетов пользователями, не являющимися налогоплательщиками НДС или освобожденными от исполнения обязанностей налогоплательщика НДС, а также осуществления расчетов за товары, работы, услуги, не подлежащие налогообложению (освобождаемые от налогообложения)).</w:t>
      </w:r>
      <w:r w:rsidRPr="00EA275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A275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 то же время, если курьерская служба реализацию товаров не осуществляет, то при расчете за доставляемые товары такой пользователь может не указывать в кассовом чеке ставку НДС, соответствующую применяемой им системе налогообложения.</w:t>
      </w:r>
    </w:p>
    <w:p w:rsidR="00FC311B" w:rsidRDefault="00FC311B"/>
    <w:sectPr w:rsidR="00FC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75D"/>
    <w:rsid w:val="00EA275D"/>
    <w:rsid w:val="00FC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7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275D"/>
  </w:style>
  <w:style w:type="character" w:styleId="a4">
    <w:name w:val="Hyperlink"/>
    <w:basedOn w:val="a0"/>
    <w:uiPriority w:val="99"/>
    <w:semiHidden/>
    <w:unhideWhenUsed/>
    <w:rsid w:val="00EA2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honline.ru/pub/comments/2016/7/11287" TargetMode="External"/><Relationship Id="rId5" Type="http://schemas.openxmlformats.org/officeDocument/2006/relationships/hyperlink" Target="https://normativ.kontur.ru/document?moduleId=1&amp;documentId=276618&amp;promocode=0957" TargetMode="External"/><Relationship Id="rId4" Type="http://schemas.openxmlformats.org/officeDocument/2006/relationships/hyperlink" Target="https://normativ.kontur.ru/document?moduleId=1&amp;documentId=293191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2017-05-22T06:53:00Z</dcterms:created>
  <dcterms:modified xsi:type="dcterms:W3CDTF">2017-05-22T06:54:00Z</dcterms:modified>
</cp:coreProperties>
</file>